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F63" w:rsidRPr="009B2000" w:rsidRDefault="0052187A">
      <w:pPr>
        <w:pStyle w:val="Normal1"/>
        <w:rPr>
          <w:lang w:val="fr-FR"/>
        </w:rPr>
      </w:pPr>
      <w:bookmarkStart w:id="0" w:name="_GoBack"/>
      <w:bookmarkEnd w:id="0"/>
      <w:r w:rsidRPr="009B2000">
        <w:rPr>
          <w:rFonts w:ascii="Times New Roman" w:eastAsia="Times New Roman" w:hAnsi="Times New Roman" w:cs="Times New Roman"/>
          <w:sz w:val="20"/>
          <w:szCs w:val="20"/>
          <w:lang w:val="fr-FR"/>
        </w:rPr>
        <w:t>Communiqué de presse</w:t>
      </w:r>
      <w:r w:rsidR="0094619B" w:rsidRPr="009B200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330F63" w:rsidRPr="009B2000" w:rsidRDefault="00330F63">
      <w:pPr>
        <w:pStyle w:val="Normal1"/>
        <w:rPr>
          <w:lang w:val="fr-FR"/>
        </w:rPr>
      </w:pPr>
    </w:p>
    <w:p w:rsidR="00330F63" w:rsidRPr="009B2000" w:rsidRDefault="0094619B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b/>
          <w:sz w:val="22"/>
          <w:szCs w:val="22"/>
          <w:lang w:val="fr-FR"/>
        </w:rPr>
        <w:t xml:space="preserve">Crowdsourcing Week Europe </w:t>
      </w:r>
      <w:r w:rsidR="005C6745">
        <w:rPr>
          <w:rFonts w:ascii="Calibri" w:eastAsia="Calibri" w:hAnsi="Calibri" w:cs="Calibri"/>
          <w:b/>
          <w:sz w:val="22"/>
          <w:szCs w:val="22"/>
          <w:lang w:val="fr-FR"/>
        </w:rPr>
        <w:t xml:space="preserve">développera les thématiques </w:t>
      </w:r>
      <w:r w:rsidRPr="009B2000">
        <w:rPr>
          <w:rFonts w:ascii="Calibri" w:eastAsia="Calibri" w:hAnsi="Calibri" w:cs="Calibri"/>
          <w:b/>
          <w:sz w:val="22"/>
          <w:szCs w:val="22"/>
          <w:lang w:val="fr-FR"/>
        </w:rPr>
        <w:t>Crowd Innovation, Sharing Economies, Sma</w:t>
      </w:r>
      <w:r w:rsidR="0052187A" w:rsidRPr="009B2000">
        <w:rPr>
          <w:rFonts w:ascii="Calibri" w:eastAsia="Calibri" w:hAnsi="Calibri" w:cs="Calibri"/>
          <w:b/>
          <w:sz w:val="22"/>
          <w:szCs w:val="22"/>
          <w:lang w:val="fr-FR"/>
        </w:rPr>
        <w:t>rt Cities, Energy, Education et</w:t>
      </w:r>
      <w:r w:rsidRPr="009B2000">
        <w:rPr>
          <w:rFonts w:ascii="Calibri" w:eastAsia="Calibri" w:hAnsi="Calibri" w:cs="Calibri"/>
          <w:b/>
          <w:sz w:val="22"/>
          <w:szCs w:val="22"/>
          <w:lang w:val="fr-FR"/>
        </w:rPr>
        <w:t xml:space="preserve"> Future of Work </w:t>
      </w:r>
    </w:p>
    <w:p w:rsidR="00330F63" w:rsidRPr="009B2000" w:rsidRDefault="00330F63">
      <w:pPr>
        <w:pStyle w:val="Normal1"/>
        <w:rPr>
          <w:lang w:val="fr-FR"/>
        </w:rPr>
      </w:pPr>
    </w:p>
    <w:p w:rsidR="00330F63" w:rsidRPr="009B2000" w:rsidRDefault="00AD6621">
      <w:pPr>
        <w:pStyle w:val="Normal1"/>
        <w:rPr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Bruxelles/ New York/ Singapour</w:t>
      </w:r>
      <w:r w:rsidR="0052187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(20 septembre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2016) </w:t>
      </w:r>
      <w:r>
        <w:rPr>
          <w:rFonts w:ascii="Calibri" w:eastAsia="Calibri" w:hAnsi="Calibri" w:cs="Calibri"/>
          <w:sz w:val="22"/>
          <w:szCs w:val="22"/>
          <w:lang w:val="fr-FR"/>
        </w:rPr>
        <w:t>– La 3e é</w:t>
      </w:r>
      <w:r w:rsidR="0052187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dition de 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Crowdsourcing Week Europe (CSW Europe 2016) </w:t>
      </w:r>
      <w:r w:rsidR="0052187A" w:rsidRPr="009B2000">
        <w:rPr>
          <w:rFonts w:ascii="Calibri" w:eastAsia="Calibri" w:hAnsi="Calibri" w:cs="Calibri"/>
          <w:sz w:val="22"/>
          <w:szCs w:val="22"/>
          <w:lang w:val="fr-FR"/>
        </w:rPr>
        <w:t>se déroulera à Bruxelles, capitale de l'Europe, du 21 au 2</w:t>
      </w:r>
      <w:r w:rsidR="00586091">
        <w:rPr>
          <w:rFonts w:ascii="Calibri" w:eastAsia="Calibri" w:hAnsi="Calibri" w:cs="Calibri"/>
          <w:sz w:val="22"/>
          <w:szCs w:val="22"/>
          <w:lang w:val="fr-FR"/>
        </w:rPr>
        <w:t>5 novembre prochain. Cette confé</w:t>
      </w:r>
      <w:r w:rsidR="0052187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rence d'une semaine offrira une approche originale </w:t>
      </w:r>
      <w:r w:rsidR="000013C8" w:rsidRPr="009B2000">
        <w:rPr>
          <w:rFonts w:ascii="Calibri" w:eastAsia="Calibri" w:hAnsi="Calibri" w:cs="Calibri"/>
          <w:sz w:val="22"/>
          <w:szCs w:val="22"/>
          <w:lang w:val="fr-FR"/>
        </w:rPr>
        <w:t xml:space="preserve">permettant aux acteurs globaux de </w:t>
      </w:r>
      <w:r w:rsidR="00685556" w:rsidRPr="009B2000">
        <w:rPr>
          <w:rFonts w:ascii="Calibri" w:eastAsia="Calibri" w:hAnsi="Calibri" w:cs="Calibri"/>
          <w:sz w:val="22"/>
          <w:szCs w:val="22"/>
          <w:lang w:val="fr-FR"/>
        </w:rPr>
        <w:t>pré</w:t>
      </w:r>
      <w:r w:rsidR="000013C8" w:rsidRPr="009B2000">
        <w:rPr>
          <w:rFonts w:ascii="Calibri" w:eastAsia="Calibri" w:hAnsi="Calibri" w:cs="Calibri"/>
          <w:sz w:val="22"/>
          <w:szCs w:val="22"/>
          <w:lang w:val="fr-FR"/>
        </w:rPr>
        <w:t xml:space="preserve">senter un document de synthèse sur chacun </w:t>
      </w:r>
      <w:r w:rsidR="00685556" w:rsidRPr="009B2000">
        <w:rPr>
          <w:rFonts w:ascii="Calibri" w:eastAsia="Calibri" w:hAnsi="Calibri" w:cs="Calibri"/>
          <w:sz w:val="22"/>
          <w:szCs w:val="22"/>
          <w:lang w:val="fr-FR"/>
        </w:rPr>
        <w:t>thè</w:t>
      </w:r>
      <w:r w:rsidR="000013C8" w:rsidRPr="009B2000">
        <w:rPr>
          <w:rFonts w:ascii="Calibri" w:eastAsia="Calibri" w:hAnsi="Calibri" w:cs="Calibri"/>
          <w:sz w:val="22"/>
          <w:szCs w:val="22"/>
          <w:lang w:val="fr-FR"/>
        </w:rPr>
        <w:t xml:space="preserve">me abordé. Cette prise de position servira de plateforme de </w:t>
      </w:r>
      <w:r w:rsidR="00685556" w:rsidRPr="009B2000">
        <w:rPr>
          <w:rFonts w:ascii="Calibri" w:eastAsia="Calibri" w:hAnsi="Calibri" w:cs="Calibri"/>
          <w:sz w:val="22"/>
          <w:szCs w:val="22"/>
          <w:lang w:val="fr-FR"/>
        </w:rPr>
        <w:t>discussion pour chaque journée et devrait permettre d'identifier les orientations futures en financement participatif ainsi que les politiques de décision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</w:p>
    <w:p w:rsidR="00330F63" w:rsidRPr="009B2000" w:rsidRDefault="00330F63">
      <w:pPr>
        <w:pStyle w:val="Normal1"/>
        <w:rPr>
          <w:lang w:val="fr-FR"/>
        </w:rPr>
      </w:pPr>
    </w:p>
    <w:p w:rsidR="00330F63" w:rsidRPr="009B2000" w:rsidRDefault="009C2871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t xml:space="preserve">En collaboration avec ses principaux partenaires 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BNP Paribas Fortis, KU Leuven, Orange, </w:t>
      </w:r>
      <w:r w:rsidRPr="009B2000">
        <w:rPr>
          <w:rFonts w:ascii="Calibri" w:eastAsia="Calibri" w:hAnsi="Calibri" w:cs="Calibri"/>
          <w:sz w:val="22"/>
          <w:szCs w:val="22"/>
          <w:lang w:val="fr-FR"/>
        </w:rPr>
        <w:t>Total, Brussels Metropolitan et le salon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Wave, CSW Europe</w:t>
      </w:r>
      <w:r w:rsidRPr="009B2000">
        <w:rPr>
          <w:rFonts w:ascii="Calibri" w:eastAsia="Calibri" w:hAnsi="Calibri" w:cs="Calibri"/>
          <w:sz w:val="22"/>
          <w:szCs w:val="22"/>
          <w:lang w:val="fr-FR"/>
        </w:rPr>
        <w:t xml:space="preserve"> ciblera quatre thèmes principaux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:  </w:t>
      </w:r>
    </w:p>
    <w:p w:rsidR="00330F63" w:rsidRPr="009B2000" w:rsidRDefault="00330F63">
      <w:pPr>
        <w:pStyle w:val="Normal1"/>
        <w:rPr>
          <w:lang w:val="fr-FR"/>
        </w:rPr>
      </w:pPr>
    </w:p>
    <w:p w:rsidR="00330F63" w:rsidRPr="00D43126" w:rsidRDefault="009C2871">
      <w:pPr>
        <w:pStyle w:val="Normal1"/>
        <w:rPr>
          <w:lang w:val="en-US"/>
        </w:rPr>
      </w:pPr>
      <w:r w:rsidRPr="00D43126">
        <w:rPr>
          <w:rFonts w:ascii="Calibri" w:eastAsia="Calibri" w:hAnsi="Calibri" w:cs="Calibri"/>
          <w:b/>
          <w:sz w:val="22"/>
          <w:szCs w:val="22"/>
          <w:lang w:val="en-US"/>
        </w:rPr>
        <w:t xml:space="preserve">- Crowdsourcing, Co-Creation </w:t>
      </w:r>
      <w:proofErr w:type="gramStart"/>
      <w:r w:rsidRPr="00D43126">
        <w:rPr>
          <w:rFonts w:ascii="Calibri" w:eastAsia="Calibri" w:hAnsi="Calibri" w:cs="Calibri"/>
          <w:b/>
          <w:sz w:val="22"/>
          <w:szCs w:val="22"/>
          <w:lang w:val="en-US"/>
        </w:rPr>
        <w:t>et</w:t>
      </w:r>
      <w:proofErr w:type="gramEnd"/>
      <w:r w:rsidR="0094619B" w:rsidRPr="00D43126">
        <w:rPr>
          <w:rFonts w:ascii="Calibri" w:eastAsia="Calibri" w:hAnsi="Calibri" w:cs="Calibri"/>
          <w:b/>
          <w:sz w:val="22"/>
          <w:szCs w:val="22"/>
          <w:lang w:val="en-US"/>
        </w:rPr>
        <w:t xml:space="preserve"> Crowd Innovation</w:t>
      </w:r>
    </w:p>
    <w:p w:rsidR="00330F63" w:rsidRPr="00D43126" w:rsidRDefault="0094619B">
      <w:pPr>
        <w:pStyle w:val="Normal1"/>
        <w:rPr>
          <w:lang w:val="en-US"/>
        </w:rPr>
      </w:pPr>
      <w:r w:rsidRPr="00D43126">
        <w:rPr>
          <w:rFonts w:ascii="Calibri" w:eastAsia="Calibri" w:hAnsi="Calibri" w:cs="Calibri"/>
          <w:b/>
          <w:sz w:val="22"/>
          <w:szCs w:val="22"/>
          <w:lang w:val="en-US"/>
        </w:rPr>
        <w:t>-  Smart Cities, Mobility &amp; Sharing Economy</w:t>
      </w:r>
    </w:p>
    <w:p w:rsidR="00330F63" w:rsidRPr="00D43126" w:rsidRDefault="0094619B">
      <w:pPr>
        <w:pStyle w:val="Normal1"/>
        <w:rPr>
          <w:lang w:val="en-US"/>
        </w:rPr>
      </w:pPr>
      <w:r w:rsidRPr="00D43126">
        <w:rPr>
          <w:rFonts w:ascii="Calibri" w:eastAsia="Calibri" w:hAnsi="Calibri" w:cs="Calibri"/>
          <w:sz w:val="22"/>
          <w:szCs w:val="22"/>
          <w:lang w:val="en-US"/>
        </w:rPr>
        <w:t xml:space="preserve">-  </w:t>
      </w:r>
      <w:r w:rsidRPr="00D43126">
        <w:rPr>
          <w:rFonts w:ascii="Calibri" w:eastAsia="Calibri" w:hAnsi="Calibri" w:cs="Calibri"/>
          <w:b/>
          <w:sz w:val="22"/>
          <w:szCs w:val="22"/>
          <w:lang w:val="en-US"/>
        </w:rPr>
        <w:t>Energy &amp; Sustainability</w:t>
      </w:r>
    </w:p>
    <w:p w:rsidR="00330F63" w:rsidRPr="009B2000" w:rsidRDefault="0094619B">
      <w:pPr>
        <w:pStyle w:val="Normal1"/>
        <w:rPr>
          <w:lang w:val="fr-FR"/>
        </w:rPr>
      </w:pPr>
      <w:r w:rsidRPr="009B2000">
        <w:rPr>
          <w:lang w:val="fr-FR"/>
        </w:rPr>
        <w:t xml:space="preserve">- </w:t>
      </w:r>
      <w:r w:rsidRPr="009B2000">
        <w:rPr>
          <w:rFonts w:ascii="Calibri" w:eastAsia="Calibri" w:hAnsi="Calibri" w:cs="Calibri"/>
          <w:b/>
          <w:sz w:val="22"/>
          <w:szCs w:val="22"/>
          <w:lang w:val="fr-FR"/>
        </w:rPr>
        <w:t>Education &amp; Future Employability</w:t>
      </w:r>
    </w:p>
    <w:p w:rsidR="00330F63" w:rsidRPr="009B2000" w:rsidRDefault="0094619B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t> </w:t>
      </w:r>
    </w:p>
    <w:p w:rsidR="00330F63" w:rsidRPr="009B2000" w:rsidRDefault="009C2871">
      <w:pPr>
        <w:pStyle w:val="Normal1"/>
        <w:rPr>
          <w:rFonts w:ascii="Calibri" w:eastAsia="Calibri" w:hAnsi="Calibri" w:cs="Calibri"/>
          <w:sz w:val="22"/>
          <w:szCs w:val="22"/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="005700FA" w:rsidRPr="009B2000">
        <w:rPr>
          <w:rFonts w:ascii="Calibri" w:eastAsia="Calibri" w:hAnsi="Calibri" w:cs="Calibri"/>
          <w:sz w:val="22"/>
          <w:szCs w:val="22"/>
          <w:lang w:val="fr-FR"/>
        </w:rPr>
        <w:t>confé</w:t>
      </w:r>
      <w:r w:rsidRPr="009B2000">
        <w:rPr>
          <w:rFonts w:ascii="Calibri" w:eastAsia="Calibri" w:hAnsi="Calibri" w:cs="Calibri"/>
          <w:sz w:val="22"/>
          <w:szCs w:val="22"/>
          <w:lang w:val="fr-FR"/>
        </w:rPr>
        <w:t xml:space="preserve">rence rassemblera des décideurs et politiques européens et globaux, des </w:t>
      </w:r>
      <w:r w:rsidR="00210271" w:rsidRPr="009B2000">
        <w:rPr>
          <w:rFonts w:ascii="Calibri" w:eastAsia="Calibri" w:hAnsi="Calibri" w:cs="Calibri"/>
          <w:sz w:val="22"/>
          <w:szCs w:val="22"/>
          <w:lang w:val="fr-FR"/>
        </w:rPr>
        <w:t>leaders d'opini</w:t>
      </w:r>
      <w:r w:rsidR="005700FA" w:rsidRPr="009B2000">
        <w:rPr>
          <w:rFonts w:ascii="Calibri" w:eastAsia="Calibri" w:hAnsi="Calibri" w:cs="Calibri"/>
          <w:sz w:val="22"/>
          <w:szCs w:val="22"/>
          <w:lang w:val="fr-FR"/>
        </w:rPr>
        <w:t>on, des entrepreneurs sociaux ainsi que d</w:t>
      </w:r>
      <w:r w:rsidR="00210271" w:rsidRPr="009B2000">
        <w:rPr>
          <w:rFonts w:ascii="Calibri" w:eastAsia="Calibri" w:hAnsi="Calibri" w:cs="Calibri"/>
          <w:sz w:val="22"/>
          <w:szCs w:val="22"/>
          <w:lang w:val="fr-FR"/>
        </w:rPr>
        <w:t>es créateurs</w:t>
      </w:r>
      <w:r w:rsidR="005700F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et des facilitateurs d'éco</w:t>
      </w:r>
      <w:r w:rsidR="00210271" w:rsidRPr="009B2000">
        <w:rPr>
          <w:rFonts w:ascii="Calibri" w:eastAsia="Calibri" w:hAnsi="Calibri" w:cs="Calibri"/>
          <w:sz w:val="22"/>
          <w:szCs w:val="22"/>
          <w:lang w:val="fr-FR"/>
        </w:rPr>
        <w:t>systèmes d</w:t>
      </w:r>
      <w:r w:rsidR="002665C9" w:rsidRPr="009B2000">
        <w:rPr>
          <w:rFonts w:ascii="Calibri" w:eastAsia="Calibri" w:hAnsi="Calibri" w:cs="Calibri"/>
          <w:sz w:val="22"/>
          <w:szCs w:val="22"/>
          <w:lang w:val="fr-FR"/>
        </w:rPr>
        <w:t xml:space="preserve">e financement participatif </w:t>
      </w:r>
      <w:r w:rsidR="009268E2" w:rsidRPr="009B2000">
        <w:rPr>
          <w:rFonts w:ascii="Calibri" w:eastAsia="Calibri" w:hAnsi="Calibri" w:cs="Calibri"/>
          <w:sz w:val="22"/>
          <w:szCs w:val="22"/>
          <w:lang w:val="fr-FR"/>
        </w:rPr>
        <w:t>soucieux de la</w:t>
      </w:r>
      <w:r w:rsidR="002665C9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promotion d'une nouvelle économie de partage et de modèles de citoyenneté collaborative.</w:t>
      </w:r>
      <w:r w:rsidR="009268E2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8A470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Plus de 70 orateurs seront présents sur scène, parmi lesquels </w:t>
      </w:r>
      <w:r w:rsidR="002665C9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8A470A" w:rsidRPr="009B2000">
        <w:rPr>
          <w:rFonts w:ascii="Calibri" w:eastAsia="Calibri" w:hAnsi="Calibri" w:cs="Calibri"/>
          <w:sz w:val="22"/>
          <w:szCs w:val="22"/>
          <w:lang w:val="fr-FR"/>
        </w:rPr>
        <w:t>Maros Sefcovic, vice-pré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sident </w:t>
      </w:r>
      <w:r w:rsidR="008A470A" w:rsidRPr="009B2000">
        <w:rPr>
          <w:rFonts w:ascii="Calibri" w:eastAsia="Calibri" w:hAnsi="Calibri" w:cs="Calibri"/>
          <w:sz w:val="22"/>
          <w:szCs w:val="22"/>
          <w:lang w:val="fr-FR"/>
        </w:rPr>
        <w:t>de la Commission européenne,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 Pascal Smet, </w:t>
      </w:r>
      <w:r w:rsidR="008E052D">
        <w:rPr>
          <w:rFonts w:ascii="Calibri" w:eastAsia="Calibri" w:hAnsi="Calibri" w:cs="Calibri"/>
          <w:sz w:val="22"/>
          <w:szCs w:val="22"/>
          <w:lang w:val="fr-FR"/>
        </w:rPr>
        <w:t>m</w:t>
      </w:r>
      <w:r w:rsidR="008A470A" w:rsidRPr="009B2000">
        <w:rPr>
          <w:rFonts w:ascii="Calibri" w:eastAsia="Calibri" w:hAnsi="Calibri" w:cs="Calibri"/>
          <w:sz w:val="22"/>
          <w:szCs w:val="22"/>
          <w:lang w:val="fr-FR"/>
        </w:rPr>
        <w:t>inistre bruxellois de la Mobilité, Xavier Damman, fondateur d'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>OpenColl</w:t>
      </w:r>
      <w:r w:rsidR="008A470A" w:rsidRPr="009B2000">
        <w:rPr>
          <w:rFonts w:ascii="Calibri" w:eastAsia="Calibri" w:hAnsi="Calibri" w:cs="Calibri"/>
          <w:sz w:val="22"/>
          <w:szCs w:val="22"/>
          <w:lang w:val="fr-FR"/>
        </w:rPr>
        <w:t>ective, Joe Griston, directeur de</w:t>
      </w:r>
      <w:r w:rsidR="009C26E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Freelancer.com</w:t>
      </w:r>
      <w:r w:rsidR="008E052D">
        <w:rPr>
          <w:rFonts w:ascii="Calibri" w:eastAsia="Calibri" w:hAnsi="Calibri" w:cs="Calibri"/>
          <w:sz w:val="22"/>
          <w:szCs w:val="22"/>
          <w:lang w:val="fr-FR"/>
        </w:rPr>
        <w:t>,</w:t>
      </w:r>
      <w:r w:rsidR="009C26E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et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Jason Best, </w:t>
      </w:r>
      <w:r w:rsidR="009C26EA" w:rsidRPr="009B2000">
        <w:rPr>
          <w:rFonts w:ascii="Calibri" w:eastAsia="Calibri" w:hAnsi="Calibri" w:cs="Calibri"/>
          <w:sz w:val="22"/>
          <w:szCs w:val="22"/>
          <w:lang w:val="fr-FR"/>
        </w:rPr>
        <w:t xml:space="preserve">cofondateur et principal de 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Crowdfund Capital Advisors. </w:t>
      </w:r>
    </w:p>
    <w:p w:rsidR="00330F63" w:rsidRPr="009B2000" w:rsidRDefault="00330F63">
      <w:pPr>
        <w:pStyle w:val="Normal1"/>
        <w:rPr>
          <w:lang w:val="fr-FR"/>
        </w:rPr>
      </w:pPr>
    </w:p>
    <w:p w:rsidR="00330F63" w:rsidRPr="008E4464" w:rsidRDefault="008E4464">
      <w:pPr>
        <w:pStyle w:val="Normal1"/>
        <w:rPr>
          <w:rFonts w:ascii="Calibri" w:eastAsia="Calibri" w:hAnsi="Calibri" w:cs="Calibri"/>
          <w:i/>
          <w:sz w:val="22"/>
          <w:szCs w:val="22"/>
          <w:lang w:val="fr-BE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sz w:val="22"/>
          <w:szCs w:val="22"/>
          <w:lang w:val="fr-FR"/>
        </w:rPr>
        <w:t>"</w:t>
      </w:r>
      <w:r w:rsidR="009C26EA" w:rsidRPr="009B2000">
        <w:rPr>
          <w:rFonts w:ascii="Calibri" w:eastAsia="Calibri" w:hAnsi="Calibri" w:cs="Calibri"/>
          <w:i/>
          <w:sz w:val="22"/>
          <w:szCs w:val="22"/>
          <w:lang w:val="fr-FR"/>
        </w:rPr>
        <w:t xml:space="preserve">Le financement </w:t>
      </w:r>
      <w:r w:rsidR="00AC3A0C">
        <w:rPr>
          <w:rFonts w:ascii="Calibri" w:eastAsia="Calibri" w:hAnsi="Calibri" w:cs="Calibri"/>
          <w:i/>
          <w:sz w:val="22"/>
          <w:szCs w:val="22"/>
          <w:lang w:val="fr-FR"/>
        </w:rPr>
        <w:t>participatif représente une nouvelle forme de productivité sociale susceptible de transfo</w:t>
      </w:r>
      <w:r w:rsidR="00392845">
        <w:rPr>
          <w:rFonts w:ascii="Calibri" w:eastAsia="Calibri" w:hAnsi="Calibri" w:cs="Calibri"/>
          <w:i/>
          <w:sz w:val="22"/>
          <w:szCs w:val="22"/>
          <w:lang w:val="fr-FR"/>
        </w:rPr>
        <w:t xml:space="preserve">rmer notre ADN social en un univers hautement connecté. </w:t>
      </w:r>
      <w:r w:rsidR="00674878">
        <w:rPr>
          <w:rFonts w:ascii="Calibri" w:eastAsia="Calibri" w:hAnsi="Calibri" w:cs="Calibri"/>
          <w:i/>
          <w:sz w:val="22"/>
          <w:szCs w:val="22"/>
          <w:lang w:val="fr-FR"/>
        </w:rPr>
        <w:t xml:space="preserve">Nous sommes aujourd'hui plus ouverts au partage, au financement participatif et à la création d'avenirs collaboratifs que jamais auparavant. </w:t>
      </w:r>
      <w:r w:rsidR="0099407F">
        <w:rPr>
          <w:rFonts w:ascii="Calibri" w:eastAsia="Calibri" w:hAnsi="Calibri" w:cs="Calibri"/>
          <w:i/>
          <w:sz w:val="22"/>
          <w:szCs w:val="22"/>
          <w:lang w:val="fr-BE"/>
        </w:rPr>
        <w:t>Dès à pré</w:t>
      </w:r>
      <w:r w:rsidR="002D0280" w:rsidRPr="0083560F">
        <w:rPr>
          <w:rFonts w:ascii="Calibri" w:eastAsia="Calibri" w:hAnsi="Calibri" w:cs="Calibri"/>
          <w:i/>
          <w:sz w:val="22"/>
          <w:szCs w:val="22"/>
          <w:lang w:val="fr-BE"/>
        </w:rPr>
        <w:t xml:space="preserve">sent et d'ici novembre et </w:t>
      </w:r>
      <w:r w:rsidR="00343AAB">
        <w:rPr>
          <w:rFonts w:ascii="Calibri" w:eastAsia="Calibri" w:hAnsi="Calibri" w:cs="Calibri"/>
          <w:i/>
          <w:sz w:val="22"/>
          <w:szCs w:val="22"/>
          <w:lang w:val="fr-BE"/>
        </w:rPr>
        <w:t xml:space="preserve">même </w:t>
      </w:r>
      <w:r w:rsidR="002D0280" w:rsidRPr="0083560F">
        <w:rPr>
          <w:rFonts w:ascii="Calibri" w:eastAsia="Calibri" w:hAnsi="Calibri" w:cs="Calibri"/>
          <w:i/>
          <w:sz w:val="22"/>
          <w:szCs w:val="22"/>
          <w:lang w:val="fr-BE"/>
        </w:rPr>
        <w:t xml:space="preserve">au-delà, notre volonté est de </w:t>
      </w:r>
      <w:r w:rsidR="0083560F">
        <w:rPr>
          <w:rFonts w:ascii="Calibri" w:eastAsia="Calibri" w:hAnsi="Calibri" w:cs="Calibri"/>
          <w:i/>
          <w:sz w:val="22"/>
          <w:szCs w:val="22"/>
          <w:lang w:val="fr-BE"/>
        </w:rPr>
        <w:t xml:space="preserve">découvrir des leaders </w:t>
      </w:r>
      <w:r w:rsidR="00D43126">
        <w:rPr>
          <w:rFonts w:ascii="Calibri" w:eastAsia="Calibri" w:hAnsi="Calibri" w:cs="Calibri"/>
          <w:i/>
          <w:sz w:val="22"/>
          <w:szCs w:val="22"/>
          <w:lang w:val="fr-BE"/>
        </w:rPr>
        <w:t>responsables</w:t>
      </w:r>
      <w:r>
        <w:rPr>
          <w:rFonts w:ascii="Calibri" w:eastAsia="Calibri" w:hAnsi="Calibri" w:cs="Calibri"/>
          <w:i/>
          <w:sz w:val="22"/>
          <w:szCs w:val="22"/>
          <w:lang w:val="fr-BE"/>
        </w:rPr>
        <w:t xml:space="preserve"> et capables d'initier cette transformation au départ de leur propre organisation", déclare </w:t>
      </w:r>
      <w:r>
        <w:rPr>
          <w:rFonts w:ascii="Calibri" w:eastAsia="Calibri" w:hAnsi="Calibri" w:cs="Calibri"/>
          <w:sz w:val="22"/>
          <w:szCs w:val="22"/>
          <w:lang w:val="fr-BE"/>
        </w:rPr>
        <w:t xml:space="preserve">Epi Ludvik Nekaj, fondateur et CEO de </w:t>
      </w:r>
      <w:r w:rsidR="0094619B" w:rsidRPr="008E4464">
        <w:rPr>
          <w:rFonts w:ascii="Calibri" w:eastAsia="Calibri" w:hAnsi="Calibri" w:cs="Calibri"/>
          <w:sz w:val="22"/>
          <w:szCs w:val="22"/>
          <w:lang w:val="fr-BE"/>
        </w:rPr>
        <w:t xml:space="preserve">Crowdsourcing Week. </w:t>
      </w:r>
    </w:p>
    <w:p w:rsidR="00330F63" w:rsidRPr="008E4464" w:rsidRDefault="00330F63">
      <w:pPr>
        <w:pStyle w:val="Normal1"/>
        <w:rPr>
          <w:lang w:val="fr-BE"/>
        </w:rPr>
      </w:pPr>
    </w:p>
    <w:p w:rsidR="00330F63" w:rsidRPr="009B2000" w:rsidRDefault="009B2000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t xml:space="preserve">Pour en savoir </w:t>
      </w:r>
      <w:r>
        <w:rPr>
          <w:rFonts w:ascii="Calibri" w:eastAsia="Calibri" w:hAnsi="Calibri" w:cs="Calibri"/>
          <w:sz w:val="22"/>
          <w:szCs w:val="22"/>
          <w:lang w:val="fr-FR"/>
        </w:rPr>
        <w:t>da</w:t>
      </w:r>
      <w:r w:rsidRPr="009B2000">
        <w:rPr>
          <w:rFonts w:ascii="Calibri" w:eastAsia="Calibri" w:hAnsi="Calibri" w:cs="Calibri"/>
          <w:sz w:val="22"/>
          <w:szCs w:val="22"/>
          <w:lang w:val="fr-FR"/>
        </w:rPr>
        <w:t>vantage sur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 Crowdsourcing Week Europe, </w:t>
      </w:r>
      <w:r>
        <w:rPr>
          <w:rFonts w:ascii="Calibri" w:eastAsia="Calibri" w:hAnsi="Calibri" w:cs="Calibri"/>
          <w:sz w:val="22"/>
          <w:szCs w:val="22"/>
          <w:lang w:val="fr-FR"/>
        </w:rPr>
        <w:t>les orateurs, le lieu et le programme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: </w:t>
      </w:r>
    </w:p>
    <w:p w:rsidR="00330F63" w:rsidRPr="009B2000" w:rsidRDefault="00E478E2">
      <w:pPr>
        <w:pStyle w:val="Normal1"/>
        <w:rPr>
          <w:lang w:val="fr-FR"/>
        </w:rPr>
      </w:pPr>
      <w:hyperlink r:id="rId5">
        <w:r w:rsidR="0094619B" w:rsidRPr="009B200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r-FR"/>
          </w:rPr>
          <w:t>http://crowdsourcingweek.com/csw-europe-2016/</w:t>
        </w:r>
      </w:hyperlink>
      <w:hyperlink r:id="rId6"/>
    </w:p>
    <w:p w:rsidR="00330F63" w:rsidRPr="009B2000" w:rsidRDefault="00E478E2">
      <w:pPr>
        <w:pStyle w:val="Normal1"/>
        <w:rPr>
          <w:lang w:val="fr-FR"/>
        </w:rPr>
      </w:pPr>
      <w:hyperlink r:id="rId7"/>
    </w:p>
    <w:p w:rsidR="00330F63" w:rsidRPr="009B2000" w:rsidRDefault="009B2000">
      <w:pPr>
        <w:pStyle w:val="Normal1"/>
        <w:rPr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Pour plus d'informations</w:t>
      </w:r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 xml:space="preserve">: </w:t>
      </w:r>
    </w:p>
    <w:p w:rsidR="00330F63" w:rsidRPr="009B2000" w:rsidRDefault="00330F63">
      <w:pPr>
        <w:pStyle w:val="Normal1"/>
        <w:rPr>
          <w:lang w:val="fr-FR"/>
        </w:rPr>
      </w:pPr>
    </w:p>
    <w:p w:rsidR="00330F63" w:rsidRPr="009B2000" w:rsidRDefault="0094619B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t>Luc Blyaert</w:t>
      </w:r>
    </w:p>
    <w:p w:rsidR="00330F63" w:rsidRPr="009B2000" w:rsidRDefault="0094619B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t>Media relations</w:t>
      </w:r>
    </w:p>
    <w:p w:rsidR="00330F63" w:rsidRPr="00D43126" w:rsidRDefault="00E478E2">
      <w:pPr>
        <w:pStyle w:val="Normal1"/>
        <w:rPr>
          <w:lang w:val="en-US"/>
        </w:rPr>
      </w:pPr>
      <w:hyperlink r:id="rId8">
        <w:r w:rsidR="0094619B" w:rsidRPr="00D43126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luc@blyaert.be</w:t>
        </w:r>
      </w:hyperlink>
      <w:hyperlink r:id="rId9"/>
    </w:p>
    <w:p w:rsidR="00330F63" w:rsidRPr="00D43126" w:rsidRDefault="0094619B">
      <w:pPr>
        <w:pStyle w:val="Normal1"/>
        <w:rPr>
          <w:lang w:val="en-US"/>
        </w:rPr>
      </w:pPr>
      <w:r w:rsidRPr="00D43126">
        <w:rPr>
          <w:rFonts w:ascii="Calibri" w:eastAsia="Calibri" w:hAnsi="Calibri" w:cs="Calibri"/>
          <w:sz w:val="22"/>
          <w:szCs w:val="22"/>
          <w:lang w:val="en-US"/>
        </w:rPr>
        <w:t xml:space="preserve">+32 495 23 99 25 </w:t>
      </w:r>
    </w:p>
    <w:p w:rsidR="00330F63" w:rsidRPr="00D43126" w:rsidRDefault="00330F63">
      <w:pPr>
        <w:pStyle w:val="Normal1"/>
        <w:rPr>
          <w:lang w:val="en-US"/>
        </w:rPr>
      </w:pPr>
    </w:p>
    <w:p w:rsidR="00330F63" w:rsidRPr="00D43126" w:rsidRDefault="0094619B">
      <w:pPr>
        <w:pStyle w:val="Normal1"/>
        <w:rPr>
          <w:lang w:val="en-US"/>
        </w:rPr>
      </w:pPr>
      <w:r w:rsidRPr="00D43126">
        <w:rPr>
          <w:rFonts w:ascii="Calibri" w:eastAsia="Calibri" w:hAnsi="Calibri" w:cs="Calibri"/>
          <w:sz w:val="22"/>
          <w:szCs w:val="22"/>
          <w:lang w:val="en-US"/>
        </w:rPr>
        <w:t>Epi</w:t>
      </w:r>
      <w:r w:rsidR="00CE24DF">
        <w:rPr>
          <w:rFonts w:ascii="Calibri" w:eastAsia="Calibri" w:hAnsi="Calibri" w:cs="Calibri"/>
          <w:color w:val="535353"/>
          <w:sz w:val="22"/>
          <w:szCs w:val="22"/>
          <w:lang w:val="en-US"/>
        </w:rPr>
        <w:t xml:space="preserve"> Ludvik Nekaj, fondateur </w:t>
      </w:r>
      <w:proofErr w:type="gramStart"/>
      <w:r w:rsidR="00CE24DF">
        <w:rPr>
          <w:rFonts w:ascii="Calibri" w:eastAsia="Calibri" w:hAnsi="Calibri" w:cs="Calibri"/>
          <w:color w:val="535353"/>
          <w:sz w:val="22"/>
          <w:szCs w:val="22"/>
          <w:lang w:val="en-US"/>
        </w:rPr>
        <w:t>et</w:t>
      </w:r>
      <w:proofErr w:type="gramEnd"/>
      <w:r w:rsidRPr="00D43126">
        <w:rPr>
          <w:rFonts w:ascii="Calibri" w:eastAsia="Calibri" w:hAnsi="Calibri" w:cs="Calibri"/>
          <w:color w:val="535353"/>
          <w:sz w:val="22"/>
          <w:szCs w:val="22"/>
          <w:lang w:val="en-US"/>
        </w:rPr>
        <w:t xml:space="preserve"> CEO </w:t>
      </w:r>
    </w:p>
    <w:p w:rsidR="00330F63" w:rsidRPr="009B2000" w:rsidRDefault="00E478E2">
      <w:pPr>
        <w:pStyle w:val="Normal1"/>
        <w:rPr>
          <w:lang w:val="fr-FR"/>
        </w:rPr>
      </w:pPr>
      <w:hyperlink r:id="rId10">
        <w:r w:rsidR="0094619B" w:rsidRPr="009B2000">
          <w:rPr>
            <w:rFonts w:ascii="Calibri" w:eastAsia="Calibri" w:hAnsi="Calibri" w:cs="Calibri"/>
            <w:color w:val="103CC0"/>
            <w:sz w:val="22"/>
            <w:szCs w:val="22"/>
            <w:u w:val="single"/>
            <w:lang w:val="fr-FR"/>
          </w:rPr>
          <w:t>epi@crowdsourcingweek.com</w:t>
        </w:r>
      </w:hyperlink>
      <w:r w:rsidR="0094619B" w:rsidRPr="009B2000">
        <w:rPr>
          <w:rFonts w:ascii="Calibri" w:eastAsia="Calibri" w:hAnsi="Calibri" w:cs="Calibri"/>
          <w:sz w:val="22"/>
          <w:szCs w:val="22"/>
          <w:lang w:val="fr-FR"/>
        </w:rPr>
        <w:t> </w:t>
      </w:r>
    </w:p>
    <w:p w:rsidR="00330F63" w:rsidRPr="009B2000" w:rsidRDefault="00330F63">
      <w:pPr>
        <w:pStyle w:val="Normal1"/>
        <w:rPr>
          <w:lang w:val="fr-FR"/>
        </w:rPr>
      </w:pPr>
    </w:p>
    <w:p w:rsidR="00330F63" w:rsidRPr="009B2000" w:rsidRDefault="0094619B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lastRenderedPageBreak/>
        <w:t>Et</w:t>
      </w:r>
      <w:r w:rsidR="009B2000">
        <w:rPr>
          <w:rFonts w:ascii="Calibri" w:eastAsia="Calibri" w:hAnsi="Calibri" w:cs="Calibri"/>
          <w:sz w:val="22"/>
          <w:szCs w:val="22"/>
          <w:lang w:val="fr-FR"/>
        </w:rPr>
        <w:t>ienne Verbist, directeur général Europe et Afrique</w:t>
      </w:r>
      <w:r w:rsidRPr="009B200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</w:p>
    <w:p w:rsidR="00330F63" w:rsidRPr="009B2000" w:rsidRDefault="00E478E2">
      <w:pPr>
        <w:pStyle w:val="Normal1"/>
        <w:rPr>
          <w:lang w:val="fr-FR"/>
        </w:rPr>
      </w:pPr>
      <w:hyperlink r:id="rId11">
        <w:r w:rsidR="0094619B" w:rsidRPr="009B200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r-FR"/>
          </w:rPr>
          <w:t>etienne@crowdsourcingweek.com</w:t>
        </w:r>
      </w:hyperlink>
      <w:hyperlink r:id="rId12"/>
    </w:p>
    <w:p w:rsidR="00330F63" w:rsidRPr="009B2000" w:rsidRDefault="0094619B">
      <w:pPr>
        <w:pStyle w:val="Normal1"/>
        <w:rPr>
          <w:lang w:val="fr-FR"/>
        </w:rPr>
      </w:pPr>
      <w:r w:rsidRPr="009B2000">
        <w:rPr>
          <w:rFonts w:ascii="Calibri" w:eastAsia="Calibri" w:hAnsi="Calibri" w:cs="Calibri"/>
          <w:sz w:val="22"/>
          <w:szCs w:val="22"/>
          <w:lang w:val="fr-FR"/>
        </w:rPr>
        <w:t>+ 32 495 30 53 62</w:t>
      </w:r>
    </w:p>
    <w:sectPr w:rsidR="00330F63" w:rsidRPr="009B200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0F63"/>
    <w:rsid w:val="000013C8"/>
    <w:rsid w:val="00210271"/>
    <w:rsid w:val="002665C9"/>
    <w:rsid w:val="002D0280"/>
    <w:rsid w:val="00330F63"/>
    <w:rsid w:val="00343AAB"/>
    <w:rsid w:val="00392845"/>
    <w:rsid w:val="0052187A"/>
    <w:rsid w:val="00541F7E"/>
    <w:rsid w:val="005700FA"/>
    <w:rsid w:val="00586091"/>
    <w:rsid w:val="005C6745"/>
    <w:rsid w:val="00674878"/>
    <w:rsid w:val="00685556"/>
    <w:rsid w:val="00695847"/>
    <w:rsid w:val="0083560F"/>
    <w:rsid w:val="008A470A"/>
    <w:rsid w:val="008E052D"/>
    <w:rsid w:val="008E4464"/>
    <w:rsid w:val="009268E2"/>
    <w:rsid w:val="0094619B"/>
    <w:rsid w:val="0099407F"/>
    <w:rsid w:val="009B2000"/>
    <w:rsid w:val="009C26EA"/>
    <w:rsid w:val="009C2871"/>
    <w:rsid w:val="00AC3A0C"/>
    <w:rsid w:val="00AD6621"/>
    <w:rsid w:val="00B85CD9"/>
    <w:rsid w:val="00CE24DF"/>
    <w:rsid w:val="00D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Normaal"/>
    <w:link w:val="TekstopmerkingTeken"/>
    <w:uiPriority w:val="99"/>
    <w:semiHidden/>
    <w:unhideWhenUsed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8"/>
      <w:szCs w:val="1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461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61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Normaal"/>
    <w:link w:val="TekstopmerkingTeken"/>
    <w:uiPriority w:val="99"/>
    <w:semiHidden/>
    <w:unhideWhenUsed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8"/>
      <w:szCs w:val="1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461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61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tienne@crowdsourcingweek.com" TargetMode="External"/><Relationship Id="rId12" Type="http://schemas.openxmlformats.org/officeDocument/2006/relationships/hyperlink" Target="mailto:etienne@crowdsourcingweek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rowdsourcingweek.com/csw-europe-2016/" TargetMode="External"/><Relationship Id="rId6" Type="http://schemas.openxmlformats.org/officeDocument/2006/relationships/hyperlink" Target="http://crowdsourcingweek.com/csw-europe-2016/" TargetMode="External"/><Relationship Id="rId7" Type="http://schemas.openxmlformats.org/officeDocument/2006/relationships/hyperlink" Target="http://crowdsourcingweek.com/csw-europe-2016/" TargetMode="External"/><Relationship Id="rId8" Type="http://schemas.openxmlformats.org/officeDocument/2006/relationships/hyperlink" Target="mailto:luc@blyaert.be" TargetMode="External"/><Relationship Id="rId9" Type="http://schemas.openxmlformats.org/officeDocument/2006/relationships/hyperlink" Target="mailto:luc@blyaert.be" TargetMode="External"/><Relationship Id="rId10" Type="http://schemas.openxmlformats.org/officeDocument/2006/relationships/hyperlink" Target="mailto:epi@crowdsourcingweek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 Blyaert bvba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husquinet</dc:creator>
  <cp:lastModifiedBy>Luc Blyaert</cp:lastModifiedBy>
  <cp:revision>2</cp:revision>
  <dcterms:created xsi:type="dcterms:W3CDTF">2016-09-20T10:33:00Z</dcterms:created>
  <dcterms:modified xsi:type="dcterms:W3CDTF">2016-09-20T10:33:00Z</dcterms:modified>
</cp:coreProperties>
</file>